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38ADCFDE">
            <wp:simplePos x="0" y="0"/>
            <wp:positionH relativeFrom="column">
              <wp:posOffset>-1143001</wp:posOffset>
            </wp:positionH>
            <wp:positionV relativeFrom="paragraph">
              <wp:posOffset>-892885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77777777" w:rsidR="00AF424B" w:rsidRDefault="00AF424B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26040F0" w14:textId="32704E9A" w:rsidR="00876211" w:rsidRPr="00516D90" w:rsidRDefault="00AF424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  <w:r w:rsidR="00516D90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1: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3B6FEC" w:rsidRPr="003B6FEC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What determines a variety?</w:t>
      </w:r>
    </w:p>
    <w:p w14:paraId="11A7EB1E" w14:textId="6C3D18A8" w:rsidR="00876211" w:rsidRPr="00516D90" w:rsidRDefault="00913400" w:rsidP="001B59D8">
      <w:pPr>
        <w:autoSpaceDE w:val="0"/>
        <w:autoSpaceDN w:val="0"/>
        <w:adjustRightInd w:val="0"/>
        <w:spacing w:line="52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 w:rsidR="00D409CF" w:rsidRPr="00D409CF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János</w:t>
      </w:r>
      <w:proofErr w:type="spellEnd"/>
      <w:r w:rsidR="00D409CF" w:rsidRPr="00D409CF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D409CF" w:rsidRPr="00D409CF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Kollár</w:t>
      </w:r>
      <w:proofErr w:type="spellEnd"/>
      <w:r w:rsidR="00D409CF" w:rsidRPr="00D409CF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D409CF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3E5D22" w:rsidRPr="003E5D22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Princeton Un.</w:t>
      </w:r>
    </w:p>
    <w:p w14:paraId="71F38CA7" w14:textId="2E917432" w:rsidR="00876211" w:rsidRPr="00516D90" w:rsidRDefault="00913400" w:rsidP="001B59D8">
      <w:pPr>
        <w:widowControl/>
        <w:spacing w:line="520" w:lineRule="exact"/>
        <w:ind w:left="2695" w:hangingChars="895" w:hanging="2695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D409CF"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="008F081B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,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D409CF"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Apr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. </w:t>
      </w:r>
      <w:r w:rsidR="00D409CF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30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>Beijing Ti</w:t>
      </w:r>
      <w:r w:rsidR="001B59D8">
        <w:rPr>
          <w:rFonts w:ascii="Times New Roman" w:hAnsi="Times New Roman"/>
          <w:b/>
          <w:color w:val="00B0F0"/>
          <w:kern w:val="0"/>
          <w:sz w:val="30"/>
          <w:szCs w:val="30"/>
        </w:rPr>
        <w:t>m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e </w:t>
      </w:r>
      <w:r w:rsidR="00656B8F">
        <w:rPr>
          <w:rFonts w:ascii="Times New Roman" w:hAnsi="Times New Roman"/>
          <w:b/>
          <w:color w:val="00B0F0"/>
          <w:kern w:val="0"/>
          <w:sz w:val="30"/>
          <w:szCs w:val="30"/>
        </w:rPr>
        <w:t>2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0:30-</w:t>
      </w:r>
      <w:r w:rsidR="00656B8F">
        <w:rPr>
          <w:rFonts w:ascii="Times New Roman" w:hAnsi="Times New Roman"/>
          <w:b/>
          <w:color w:val="00B0F0"/>
          <w:kern w:val="0"/>
          <w:sz w:val="30"/>
          <w:szCs w:val="30"/>
        </w:rPr>
        <w:t>2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1:30</w:t>
      </w:r>
      <w:r w:rsidR="00D409CF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D409CF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New York 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>T</w:t>
      </w:r>
      <w:r w:rsidR="00D409CF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ime 8:30-9:30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AF424B" w:rsidRPr="00AF424B">
        <w:rPr>
          <w:rFonts w:ascii="Times New Roman" w:hAnsi="Times New Roman"/>
          <w:b/>
          <w:color w:val="00B0F0"/>
          <w:kern w:val="0"/>
          <w:sz w:val="30"/>
          <w:szCs w:val="30"/>
        </w:rPr>
        <w:t>Greenwich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AF424B" w:rsidRPr="00AF424B">
        <w:rPr>
          <w:rFonts w:ascii="Times New Roman" w:hAnsi="Times New Roman"/>
          <w:b/>
          <w:color w:val="00B0F0"/>
          <w:kern w:val="0"/>
          <w:sz w:val="30"/>
          <w:szCs w:val="30"/>
        </w:rPr>
        <w:t>Mean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AF424B" w:rsidRPr="00AF424B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 </w:t>
      </w:r>
      <w:r w:rsidR="001A4C54">
        <w:rPr>
          <w:rFonts w:ascii="Times New Roman" w:hAnsi="Times New Roman"/>
          <w:b/>
          <w:color w:val="00B0F0"/>
          <w:kern w:val="0"/>
          <w:sz w:val="30"/>
          <w:szCs w:val="30"/>
        </w:rPr>
        <w:t>12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>:30-</w:t>
      </w:r>
      <w:r w:rsidR="001A4C54">
        <w:rPr>
          <w:rFonts w:ascii="Times New Roman" w:hAnsi="Times New Roman"/>
          <w:b/>
          <w:color w:val="00B0F0"/>
          <w:kern w:val="0"/>
          <w:sz w:val="30"/>
          <w:szCs w:val="30"/>
        </w:rPr>
        <w:t>13</w:t>
      </w:r>
      <w:r w:rsidR="00AF424B">
        <w:rPr>
          <w:rFonts w:ascii="Times New Roman" w:hAnsi="Times New Roman"/>
          <w:b/>
          <w:color w:val="00B0F0"/>
          <w:kern w:val="0"/>
          <w:sz w:val="30"/>
          <w:szCs w:val="30"/>
        </w:rPr>
        <w:t>:30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</w:p>
    <w:p w14:paraId="2767C9B2" w14:textId="77777777" w:rsidR="00AF424B" w:rsidRPr="00516D90" w:rsidRDefault="00AF424B" w:rsidP="001B59D8">
      <w:pPr>
        <w:autoSpaceDE w:val="0"/>
        <w:autoSpaceDN w:val="0"/>
        <w:adjustRightInd w:val="0"/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2: 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4E6419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K-stability and moduli of Fano varieties</w:t>
      </w:r>
    </w:p>
    <w:p w14:paraId="53B18236" w14:textId="346F2937" w:rsidR="00AF424B" w:rsidRPr="00516D90" w:rsidRDefault="00AF424B" w:rsidP="001B59D8">
      <w:pPr>
        <w:autoSpaceDE w:val="0"/>
        <w:autoSpaceDN w:val="0"/>
        <w:adjustRightInd w:val="0"/>
        <w:spacing w:line="52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 w:rsidRPr="00E046D3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Chenyang</w:t>
      </w:r>
      <w:proofErr w:type="spellEnd"/>
      <w:r w:rsidRPr="00E046D3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Xu 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FE441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MIT</w:t>
      </w:r>
    </w:p>
    <w:p w14:paraId="261C7D6D" w14:textId="03D81C42" w:rsidR="002A7DBB" w:rsidRDefault="00AF424B" w:rsidP="001B59D8">
      <w:pPr>
        <w:spacing w:line="520" w:lineRule="exact"/>
        <w:ind w:left="2695" w:hangingChars="895" w:hanging="2695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Apr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. 30, 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>Beijing Ti</w:t>
      </w:r>
      <w:r w:rsidR="001B59D8">
        <w:rPr>
          <w:rFonts w:ascii="Times New Roman" w:hAnsi="Times New Roman"/>
          <w:b/>
          <w:color w:val="00B0F0"/>
          <w:kern w:val="0"/>
          <w:sz w:val="30"/>
          <w:szCs w:val="30"/>
        </w:rPr>
        <w:t>m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>e</w:t>
      </w:r>
      <w:r w:rsidR="00516D90" w:rsidRPr="004E6419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Pr="004E6419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21:40-22:40 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Pr="004E6419">
        <w:rPr>
          <w:rFonts w:ascii="Times New Roman" w:hAnsi="Times New Roman"/>
          <w:b/>
          <w:color w:val="00B0F0"/>
          <w:kern w:val="0"/>
          <w:sz w:val="30"/>
          <w:szCs w:val="30"/>
        </w:rPr>
        <w:t>New York time 9:40-10:40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516D90" w:rsidRPr="00AF424B">
        <w:rPr>
          <w:rFonts w:ascii="Times New Roman" w:hAnsi="Times New Roman"/>
          <w:b/>
          <w:color w:val="00B0F0"/>
          <w:kern w:val="0"/>
          <w:sz w:val="30"/>
          <w:szCs w:val="30"/>
        </w:rPr>
        <w:t>Greenwich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516D90" w:rsidRPr="00AF424B">
        <w:rPr>
          <w:rFonts w:ascii="Times New Roman" w:hAnsi="Times New Roman"/>
          <w:b/>
          <w:color w:val="00B0F0"/>
          <w:kern w:val="0"/>
          <w:sz w:val="30"/>
          <w:szCs w:val="30"/>
        </w:rPr>
        <w:t>Mean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516D90" w:rsidRPr="00AF424B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 </w:t>
      </w:r>
      <w:r w:rsidR="001A4C54">
        <w:rPr>
          <w:rFonts w:ascii="Times New Roman" w:hAnsi="Times New Roman"/>
          <w:b/>
          <w:color w:val="00B0F0"/>
          <w:kern w:val="0"/>
          <w:sz w:val="30"/>
          <w:szCs w:val="30"/>
        </w:rPr>
        <w:t>13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>:40-</w:t>
      </w:r>
      <w:r w:rsidR="001A4C54">
        <w:rPr>
          <w:rFonts w:ascii="Times New Roman" w:hAnsi="Times New Roman"/>
          <w:b/>
          <w:color w:val="00B0F0"/>
          <w:kern w:val="0"/>
          <w:sz w:val="30"/>
          <w:szCs w:val="30"/>
        </w:rPr>
        <w:t>14</w:t>
      </w:r>
      <w:r w:rsidR="00516D90">
        <w:rPr>
          <w:rFonts w:ascii="Times New Roman" w:hAnsi="Times New Roman"/>
          <w:b/>
          <w:color w:val="00B0F0"/>
          <w:kern w:val="0"/>
          <w:sz w:val="30"/>
          <w:szCs w:val="30"/>
        </w:rPr>
        <w:t>:40</w:t>
      </w:r>
      <w:r w:rsidR="002A7DBB" w:rsidRPr="002A7DB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</w:p>
    <w:p w14:paraId="1FE160AE" w14:textId="0060B212" w:rsidR="002A7DBB" w:rsidRPr="001B59D8" w:rsidRDefault="001B59D8" w:rsidP="001B59D8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>
        <w:rPr>
          <w:rFonts w:ascii="Times New Roman" w:hAnsi="Times New Roman"/>
          <w:b/>
          <w:kern w:val="0"/>
          <w:sz w:val="30"/>
          <w:szCs w:val="30"/>
        </w:rPr>
        <w:br/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2A7DBB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>ting Id: 92976846244</w:t>
      </w:r>
    </w:p>
    <w:p w14:paraId="2446A4AA" w14:textId="77777777" w:rsidR="002A7DBB" w:rsidRPr="001B59D8" w:rsidRDefault="002A7DBB" w:rsidP="001B59D8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>Password: 200430</w:t>
      </w:r>
    </w:p>
    <w:p w14:paraId="5BDD3592" w14:textId="78822F0F" w:rsidR="00AF424B" w:rsidRPr="001B59D8" w:rsidRDefault="002A7DBB" w:rsidP="001B59D8">
      <w:pPr>
        <w:widowControl/>
        <w:spacing w:line="520" w:lineRule="exact"/>
        <w:ind w:left="2695" w:hangingChars="895" w:hanging="2695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Link: </w:t>
      </w:r>
      <w:hyperlink r:id="rId8" w:history="1">
        <w:r w:rsidRPr="001B59D8">
          <w:rPr>
            <w:rStyle w:val="a7"/>
            <w:rFonts w:ascii="Times New Roman" w:hAnsi="Times New Roman"/>
            <w:b/>
            <w:color w:val="auto"/>
            <w:kern w:val="0"/>
            <w:sz w:val="30"/>
            <w:szCs w:val="30"/>
            <w:u w:val="none"/>
          </w:rPr>
          <w:t>https://zoom.com.cn/j/92976846244</w:t>
        </w:r>
      </w:hyperlink>
    </w:p>
    <w:p w14:paraId="505D07B7" w14:textId="4E584F44" w:rsidR="00516D90" w:rsidRDefault="001B59D8" w:rsidP="001B59D8">
      <w:pPr>
        <w:spacing w:line="520" w:lineRule="exact"/>
        <w:rPr>
          <w:sz w:val="28"/>
          <w:szCs w:val="28"/>
        </w:rPr>
      </w:pPr>
      <w:r w:rsidRPr="001B59D8">
        <w:rPr>
          <w:rFonts w:hint="eastAsia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1F6DE60" wp14:editId="7B5D88DC">
            <wp:simplePos x="0" y="0"/>
            <wp:positionH relativeFrom="column">
              <wp:posOffset>-1140460</wp:posOffset>
            </wp:positionH>
            <wp:positionV relativeFrom="paragraph">
              <wp:posOffset>-894678</wp:posOffset>
            </wp:positionV>
            <wp:extent cx="7540625" cy="10666730"/>
            <wp:effectExtent l="0" t="0" r="3175" b="127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24B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516D90"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</w:t>
      </w:r>
      <w:r w:rsid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AF424B" w:rsidRPr="003B6FEC">
        <w:rPr>
          <w:sz w:val="28"/>
          <w:szCs w:val="28"/>
        </w:rPr>
        <w:t>A scheme X is a topological space---which we denote by |X|---and a sheaf of rings on the open subsets of |X|</w:t>
      </w:r>
      <w:r w:rsidR="00AF424B">
        <w:rPr>
          <w:sz w:val="28"/>
          <w:szCs w:val="28"/>
        </w:rPr>
        <w:t xml:space="preserve">. </w:t>
      </w:r>
      <w:r w:rsidR="00AF424B" w:rsidRPr="003B6FEC">
        <w:rPr>
          <w:sz w:val="28"/>
          <w:szCs w:val="28"/>
        </w:rPr>
        <w:t>We study the following natural but seldom considered questions.</w:t>
      </w:r>
      <w:r w:rsidR="00AF424B">
        <w:rPr>
          <w:rFonts w:hint="eastAsia"/>
          <w:sz w:val="28"/>
          <w:szCs w:val="28"/>
        </w:rPr>
        <w:t xml:space="preserve"> </w:t>
      </w:r>
      <w:r w:rsidR="00AF424B" w:rsidRPr="003B6FEC">
        <w:rPr>
          <w:sz w:val="28"/>
          <w:szCs w:val="28"/>
        </w:rPr>
        <w:t>How to read off properties of X from |X|? Does |X| alone determine X?</w:t>
      </w:r>
      <w:r w:rsidR="00AF424B">
        <w:rPr>
          <w:rFonts w:hint="eastAsia"/>
          <w:sz w:val="28"/>
          <w:szCs w:val="28"/>
        </w:rPr>
        <w:t xml:space="preserve"> </w:t>
      </w:r>
      <w:r w:rsidR="00AF424B" w:rsidRPr="003B6FEC">
        <w:rPr>
          <w:sz w:val="28"/>
          <w:szCs w:val="28"/>
        </w:rPr>
        <w:t xml:space="preserve">Joint work with Max Lieblich, Martin Olsson, and Will </w:t>
      </w:r>
      <w:proofErr w:type="spellStart"/>
      <w:r w:rsidR="00AF424B" w:rsidRPr="003B6FEC">
        <w:rPr>
          <w:sz w:val="28"/>
          <w:szCs w:val="28"/>
        </w:rPr>
        <w:t>Sawin</w:t>
      </w:r>
      <w:proofErr w:type="spellEnd"/>
      <w:r w:rsidR="00AF424B" w:rsidRPr="003B6FEC">
        <w:rPr>
          <w:sz w:val="28"/>
          <w:szCs w:val="28"/>
        </w:rPr>
        <w:t>.</w:t>
      </w:r>
      <w:r w:rsidR="00516D90">
        <w:rPr>
          <w:sz w:val="28"/>
          <w:szCs w:val="28"/>
        </w:rPr>
        <w:br/>
      </w:r>
    </w:p>
    <w:p w14:paraId="1BFDE3FB" w14:textId="1E78865B" w:rsidR="00AF424B" w:rsidRDefault="00516D90" w:rsidP="001B59D8">
      <w:pPr>
        <w:spacing w:line="520" w:lineRule="exact"/>
        <w:rPr>
          <w:sz w:val="28"/>
          <w:szCs w:val="28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</w:t>
      </w: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AF424B">
        <w:rPr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AF424B" w:rsidRPr="004E6419">
        <w:rPr>
          <w:sz w:val="28"/>
          <w:szCs w:val="28"/>
        </w:rPr>
        <w:t>There has been tremendous progress of algebraic K-stability theory of Fano varieties in the recent years. One main topic is to use it to construct moduli spaces, called K-moduli. Several main ingredients have been established, based on the deve</w:t>
      </w:r>
      <w:bookmarkStart w:id="0" w:name="_GoBack"/>
      <w:bookmarkEnd w:id="0"/>
      <w:r w:rsidR="00AF424B" w:rsidRPr="004E6419">
        <w:rPr>
          <w:sz w:val="28"/>
          <w:szCs w:val="28"/>
        </w:rPr>
        <w:t>lopment within the K-stability theory as well as other parts of algebraic geometry e.g. MMP, stack theory etc. In this talk, we will sketch the people’s progress of understanding K-stability and then discuss how they are used in the construction of the moduli space.</w:t>
      </w:r>
      <w:r w:rsidR="00AF424B" w:rsidRPr="0034646A">
        <w:t xml:space="preserve"> </w:t>
      </w:r>
    </w:p>
    <w:p w14:paraId="761FC841" w14:textId="1A073090" w:rsidR="00876211" w:rsidRPr="00AF424B" w:rsidRDefault="00876211">
      <w:pPr>
        <w:rPr>
          <w:sz w:val="28"/>
          <w:szCs w:val="28"/>
        </w:rPr>
      </w:pP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48022D" w14:textId="77777777" w:rsidR="0056689D" w:rsidRDefault="0056689D" w:rsidP="008F081B">
      <w:r>
        <w:separator/>
      </w:r>
    </w:p>
  </w:endnote>
  <w:endnote w:type="continuationSeparator" w:id="0">
    <w:p w14:paraId="19CE983C" w14:textId="77777777" w:rsidR="0056689D" w:rsidRDefault="0056689D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8F188E" w14:textId="77777777" w:rsidR="0056689D" w:rsidRDefault="0056689D" w:rsidP="008F081B">
      <w:r>
        <w:separator/>
      </w:r>
    </w:p>
  </w:footnote>
  <w:footnote w:type="continuationSeparator" w:id="0">
    <w:p w14:paraId="695C8E43" w14:textId="77777777" w:rsidR="0056689D" w:rsidRDefault="0056689D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82BEB"/>
    <w:rsid w:val="001A4C54"/>
    <w:rsid w:val="001B59D8"/>
    <w:rsid w:val="002A7DBB"/>
    <w:rsid w:val="0032528A"/>
    <w:rsid w:val="003A3AB1"/>
    <w:rsid w:val="003B6FEC"/>
    <w:rsid w:val="003E5D22"/>
    <w:rsid w:val="004E501A"/>
    <w:rsid w:val="00516D90"/>
    <w:rsid w:val="0056689D"/>
    <w:rsid w:val="00656B8F"/>
    <w:rsid w:val="00704097"/>
    <w:rsid w:val="00876211"/>
    <w:rsid w:val="008F081B"/>
    <w:rsid w:val="00913400"/>
    <w:rsid w:val="009B264E"/>
    <w:rsid w:val="00A7268D"/>
    <w:rsid w:val="00AE6A18"/>
    <w:rsid w:val="00AF424B"/>
    <w:rsid w:val="00B86719"/>
    <w:rsid w:val="00C10CCA"/>
    <w:rsid w:val="00D409CF"/>
    <w:rsid w:val="00F03424"/>
    <w:rsid w:val="00F07EF8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com.cn/j/9297684624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213</Words>
  <Characters>1217</Characters>
  <Application>Microsoft Office Word</Application>
  <DocSecurity>0</DocSecurity>
  <Lines>10</Lines>
  <Paragraphs>2</Paragraphs>
  <ScaleCrop>false</ScaleCrop>
  <Company>Microsoft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cp:lastPrinted>2020-04-26T02:50:00Z</cp:lastPrinted>
  <dcterms:created xsi:type="dcterms:W3CDTF">2020-04-26T02:50:00Z</dcterms:created>
  <dcterms:modified xsi:type="dcterms:W3CDTF">2020-04-27T00:43:00Z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